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246" w:rsidRDefault="00C05246" w:rsidP="00791D2B">
      <w:pPr>
        <w:spacing w:after="0" w:line="240" w:lineRule="auto"/>
        <w:jc w:val="right"/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</w:pPr>
    </w:p>
    <w:p w:rsidR="00C05246" w:rsidRDefault="00C05246" w:rsidP="00791D2B">
      <w:pPr>
        <w:spacing w:after="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0F258C" w:rsidRDefault="000F258C" w:rsidP="00791D2B">
      <w:pPr>
        <w:spacing w:after="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535F7A" w:rsidRPr="00466D61" w:rsidRDefault="00C05246" w:rsidP="00477928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47792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14 באוגוסט</w:t>
      </w:r>
      <w:r w:rsidR="0076320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2018</w:t>
      </w:r>
    </w:p>
    <w:p w:rsidR="000F258C" w:rsidRDefault="000F258C" w:rsidP="00791D2B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</w:p>
    <w:p w:rsidR="00535F7A" w:rsidRPr="00466D61" w:rsidRDefault="00535F7A" w:rsidP="00791D2B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 w:rsidRPr="00466D61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לכל מאן דבעי,</w:t>
      </w:r>
    </w:p>
    <w:p w:rsidR="00FA044D" w:rsidRPr="00D3452B" w:rsidRDefault="00FA044D" w:rsidP="00791D2B">
      <w:pPr>
        <w:jc w:val="both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C05246" w:rsidRPr="002224EC" w:rsidRDefault="00C05246" w:rsidP="002224EC">
      <w:pPr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פנייה פומבית מס' 5</w:t>
      </w:r>
      <w:r w:rsidR="002224E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60</w:t>
      </w:r>
      <w:r w:rsidRPr="00C0524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/2018- פרסום כוונה להתקשרות עם ספק יחיד</w:t>
      </w:r>
      <w:r w:rsidRPr="00C05246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לצורך</w:t>
      </w:r>
      <w:r w:rsidR="002224EC" w:rsidRPr="002224EC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השתתפות</w:t>
      </w:r>
      <w:r w:rsidR="002224EC" w:rsidRPr="002224EC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דיירי</w:t>
      </w:r>
      <w:r w:rsidR="002224EC" w:rsidRPr="002224EC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מעונות</w:t>
      </w:r>
      <w:r w:rsidR="002224EC" w:rsidRPr="002224EC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האגף</w:t>
      </w:r>
      <w:r w:rsidR="002224EC" w:rsidRPr="002224EC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לטיפול</w:t>
      </w:r>
      <w:r w:rsidR="002224EC" w:rsidRPr="002224EC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באדם</w:t>
      </w:r>
      <w:r w:rsidR="002224EC" w:rsidRPr="002224EC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המפגר</w:t>
      </w:r>
      <w:r w:rsidR="002224EC" w:rsidRPr="002224EC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במועדון</w:t>
      </w:r>
      <w:r w:rsidR="002224EC" w:rsidRPr="002224EC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חברתי</w:t>
      </w:r>
      <w:r w:rsidR="002224EC" w:rsidRPr="002224EC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לבוגרים</w:t>
      </w:r>
      <w:r w:rsidR="002224EC" w:rsidRPr="002224EC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לאנשים</w:t>
      </w:r>
      <w:r w:rsidR="002224EC" w:rsidRPr="002224EC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עם</w:t>
      </w:r>
      <w:r w:rsidR="002224EC" w:rsidRPr="002224EC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2224E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מ</w:t>
      </w:r>
      <w:r w:rsidR="002224EC" w:rsidRPr="002224E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וגבלויות</w:t>
      </w:r>
      <w:r w:rsidR="002224EC" w:rsidRPr="002224EC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לדיירי</w:t>
      </w:r>
      <w:r w:rsidR="002224EC" w:rsidRPr="002224EC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מעונות</w:t>
      </w:r>
      <w:r w:rsidR="002224EC" w:rsidRPr="002224EC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כפר</w:t>
      </w:r>
      <w:r w:rsidR="002224EC" w:rsidRPr="002224EC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נחמן</w:t>
      </w:r>
      <w:r w:rsidR="002224EC" w:rsidRPr="002224EC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, </w:t>
      </w:r>
      <w:r w:rsidR="002224EC" w:rsidRPr="002224E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שקמה</w:t>
      </w:r>
      <w:r w:rsidR="002224EC" w:rsidRPr="002224EC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ומעון</w:t>
      </w:r>
      <w:r w:rsidR="002224EC" w:rsidRPr="002224EC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לבצלר</w:t>
      </w:r>
    </w:p>
    <w:p w:rsidR="002224EC" w:rsidRDefault="00C05246" w:rsidP="002224EC">
      <w:pPr>
        <w:rPr>
          <w:rFonts w:ascii="Times New Roman" w:eastAsia="Batang" w:hAnsi="Times New Roman" w:cs="David"/>
          <w:noProof/>
          <w:sz w:val="24"/>
          <w:szCs w:val="24"/>
          <w:rtl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משרד הרווחה והשירותים החברתיים, מודיע על כוונתו להתקשר 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עם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בית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lang w:eastAsia="he-IL"/>
        </w:rPr>
        <w:t xml:space="preserve"> </w:t>
      </w:r>
      <w:r w:rsidR="002224E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"איזי שפירא"  (580071850) 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כספק יחיד. בהתאם להוראות תקנה 3 (29) לתקנות חובת המכרזים התשנ"ג </w:t>
      </w:r>
      <w:r w:rsidRPr="00C0524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–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1993, </w:t>
      </w:r>
      <w:r w:rsidRPr="00C05246">
        <w:rPr>
          <w:rFonts w:ascii="Times New Roman" w:eastAsia="Times New Roman" w:hAnsi="Times New Roman" w:cs="David"/>
          <w:sz w:val="24"/>
          <w:szCs w:val="24"/>
          <w:rtl/>
        </w:rPr>
        <w:t>ל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</w:rPr>
        <w:t xml:space="preserve">צורך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השתתפות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דיירי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מעונות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האגף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לטיפול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באדם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המפגר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במועדון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חברתי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לבוגרים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לאנשים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עם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מוגבלויות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לדיירי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מעונות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כפר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נחמן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שקמה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ומעון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לבצלר</w:t>
      </w:r>
      <w:r w:rsidR="002224EC">
        <w:rPr>
          <w:rFonts w:ascii="Times New Roman" w:eastAsia="Batang" w:hAnsi="Times New Roman" w:cs="David" w:hint="cs"/>
          <w:noProof/>
          <w:sz w:val="24"/>
          <w:szCs w:val="24"/>
          <w:rtl/>
        </w:rPr>
        <w:t>.</w:t>
      </w:r>
    </w:p>
    <w:p w:rsidR="0013280B" w:rsidRPr="0013280B" w:rsidRDefault="00C05246" w:rsidP="002224EC">
      <w:pPr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C05246">
        <w:rPr>
          <w:rFonts w:ascii="Times New Roman" w:eastAsia="Batang" w:hAnsi="Times New Roman" w:cs="David" w:hint="cs"/>
          <w:noProof/>
          <w:sz w:val="24"/>
          <w:szCs w:val="24"/>
          <w:rtl/>
        </w:rPr>
        <w:t xml:space="preserve">מדובר בהתקשרות בפטור ממכרז עם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בית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"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איזי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שפירא</w:t>
      </w:r>
      <w:r w:rsidR="002224E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"</w:t>
      </w:r>
      <w:r w:rsidRPr="00C05246">
        <w:rPr>
          <w:rFonts w:ascii="Times New Roman" w:eastAsia="Batang" w:hAnsi="Times New Roman" w:cs="David" w:hint="cs"/>
          <w:noProof/>
          <w:sz w:val="24"/>
          <w:szCs w:val="24"/>
          <w:rtl/>
        </w:rPr>
        <w:t xml:space="preserve">, לצורך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השתתפות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דיירי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מעונות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האגף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לטיפול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באדם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המפגר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במועדון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חברתי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לבוגרים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לאנשים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עם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מוגבלויות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לדיירי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מעונות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כפר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נחמן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שקמה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ומעון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2224EC" w:rsidRPr="002224EC">
        <w:rPr>
          <w:rFonts w:ascii="Times New Roman" w:eastAsia="Times New Roman" w:hAnsi="Times New Roman" w:cs="David" w:hint="cs"/>
          <w:sz w:val="24"/>
          <w:szCs w:val="24"/>
          <w:rtl/>
        </w:rPr>
        <w:t>לבצלר</w:t>
      </w:r>
      <w:r w:rsidR="002224EC" w:rsidRPr="002224EC">
        <w:rPr>
          <w:rFonts w:ascii="Times New Roman" w:eastAsia="Times New Roman" w:hAnsi="Times New Roman" w:cs="David"/>
          <w:sz w:val="24"/>
          <w:szCs w:val="24"/>
          <w:rtl/>
        </w:rPr>
        <w:t>.</w:t>
      </w:r>
    </w:p>
    <w:p w:rsidR="00A015AB" w:rsidRDefault="002224EC" w:rsidP="00A015AB">
      <w:pPr>
        <w:spacing w:after="0" w:line="240" w:lineRule="auto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בית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איזי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שפירא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מקיים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מועדון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ייחודי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ויחיד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באזור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לאנשים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עם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מוגבלות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שכלית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התפתחותית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הגרים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באזור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השרון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,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המועדון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פועל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פעמיים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בשבוע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בשעת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הערב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ומהווה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מפגש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לאנשים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עם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מעונות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שונים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באזור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השרון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ולאנשים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הגרים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בקהילה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.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המועדון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קיים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שנים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רבות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ודיירי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המעונות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נהנים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בו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משירות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ייחודי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מאוד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המותאם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לצרכיהם</w:t>
      </w:r>
      <w:r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>.</w:t>
      </w:r>
    </w:p>
    <w:p w:rsidR="002224EC" w:rsidRPr="00C05246" w:rsidRDefault="002224EC" w:rsidP="00A015AB">
      <w:pPr>
        <w:spacing w:after="0" w:line="240" w:lineRule="auto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</w:p>
    <w:p w:rsidR="002224EC" w:rsidRPr="002224EC" w:rsidRDefault="00C05246" w:rsidP="002224EC">
      <w:pPr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C05246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>תקופת ההתקשרות</w:t>
      </w:r>
      <w:r w:rsidR="002224EC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>:</w:t>
      </w:r>
      <w:r w:rsidRPr="00C05246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 xml:space="preserve"> </w:t>
      </w:r>
      <w:r w:rsidR="002224EC"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היקף</w:t>
      </w:r>
      <w:r w:rsidR="002224EC"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2224EC"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התקשרות</w:t>
      </w:r>
      <w:r w:rsidR="002224EC"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2224EC"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המאושר</w:t>
      </w:r>
      <w:r w:rsidR="002224EC"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2224EC"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מיום</w:t>
      </w:r>
      <w:r w:rsidR="002224EC"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01.09.2018 </w:t>
      </w:r>
      <w:r w:rsidR="002224EC"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ועד</w:t>
      </w:r>
      <w:r w:rsidR="002224EC"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2224EC"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ליום</w:t>
      </w:r>
      <w:r w:rsidR="002224EC"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31.10.2019 </w:t>
      </w:r>
      <w:r w:rsidR="002224EC"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או</w:t>
      </w:r>
      <w:r w:rsidR="002224EC"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2224EC"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למשך</w:t>
      </w:r>
      <w:r w:rsidR="002224EC"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12 </w:t>
      </w:r>
      <w:r w:rsidR="002224EC"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הינו</w:t>
      </w:r>
      <w:r w:rsidR="002224EC"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2224EC"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בסך</w:t>
      </w:r>
      <w:r w:rsidR="002224EC"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2224EC"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של</w:t>
      </w:r>
      <w:r w:rsidR="002224EC"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2224EC"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עד</w:t>
      </w:r>
      <w:r w:rsidR="002224EC"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110,760 </w:t>
      </w:r>
      <w:r w:rsidR="002224EC"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="002224EC"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2224EC"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כולל</w:t>
      </w:r>
      <w:r w:rsidR="002224EC"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2224EC"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מע</w:t>
      </w:r>
      <w:r w:rsidR="002224EC"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>"</w:t>
      </w:r>
      <w:r w:rsidR="002224EC"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</w:t>
      </w:r>
      <w:r w:rsidR="002224EC"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2224EC"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בהתאם</w:t>
      </w:r>
      <w:r w:rsidR="002224EC"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2224EC"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להצעת</w:t>
      </w:r>
      <w:r w:rsidR="002224EC"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2224EC"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המחיר</w:t>
      </w:r>
      <w:r w:rsidR="002224EC"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2224EC"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מיום</w:t>
      </w:r>
      <w:r w:rsidR="002224EC"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14.06.2016 </w:t>
      </w:r>
      <w:r w:rsidR="002224EC"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לפי</w:t>
      </w:r>
      <w:r w:rsidR="002224EC"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2224EC"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הפירוט</w:t>
      </w:r>
      <w:r w:rsidR="002224EC"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2224EC" w:rsidRPr="002224E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הבא</w:t>
      </w:r>
      <w:r w:rsidR="002224EC" w:rsidRPr="002224E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>:</w:t>
      </w:r>
    </w:p>
    <w:p w:rsidR="00C05246" w:rsidRPr="00C05246" w:rsidRDefault="00C05246" w:rsidP="00387CD5">
      <w:pPr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ספק אחר המסוגל לספק את השירות, עליו לפנות </w:t>
      </w:r>
      <w:r w:rsidRPr="00C05246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עד ליום </w:t>
      </w:r>
      <w:r w:rsidR="00A015AB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ב</w:t>
      </w:r>
      <w:r w:rsidRPr="00C05246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': </w:t>
      </w:r>
      <w:r w:rsidR="002224EC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27.08</w:t>
      </w:r>
      <w:r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.2018</w:t>
      </w:r>
      <w:r w:rsidR="002224EC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C05246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עד </w:t>
      </w:r>
      <w:r w:rsidRPr="002224EC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השעה: 12:00</w:t>
      </w:r>
      <w:r w:rsidRPr="00C05246">
        <w:rPr>
          <w:rFonts w:ascii="Times New Roman" w:eastAsia="Times New Roman" w:hAnsi="Times New Roman" w:cs="David" w:hint="cs"/>
          <w:sz w:val="24"/>
          <w:szCs w:val="24"/>
          <w:lang w:eastAsia="he-IL"/>
        </w:rPr>
        <w:t xml:space="preserve"> 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בדואר אלקטרוני</w:t>
      </w:r>
      <w:r w:rsidRPr="00C05246">
        <w:rPr>
          <w:rFonts w:ascii="Arial" w:eastAsia="Times New Roman" w:hAnsi="Arial" w:cs="David" w:hint="cs"/>
          <w:sz w:val="24"/>
          <w:szCs w:val="24"/>
          <w:rtl/>
          <w:lang w:eastAsia="he-IL"/>
        </w:rPr>
        <w:t xml:space="preserve"> -</w:t>
      </w:r>
      <w:r w:rsidRPr="00C0524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תיבת המכרזים בכתובת:  </w:t>
      </w:r>
      <w:hyperlink r:id="rId8" w:history="1">
        <w:r w:rsidRPr="00C0524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he-IL"/>
          </w:rPr>
          <w:t>Michrazim@molsa.gov.il</w:t>
        </w:r>
      </w:hyperlink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bookmarkStart w:id="0" w:name="_GoBack"/>
      <w:bookmarkEnd w:id="0"/>
      <w:r w:rsidRPr="00C05246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או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בתיבת המכרזים ברחוב ירמיהו 39 , מגדלי הבירה, ירושלים, בכניסה הראשית אחרי דלפק האבטחה.</w:t>
      </w:r>
    </w:p>
    <w:p w:rsidR="00C05246" w:rsidRPr="00C05246" w:rsidRDefault="00C05246" w:rsidP="00C05246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C05246" w:rsidRPr="00C05246" w:rsidRDefault="00C05246" w:rsidP="00C05246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כל מידע ובירור נוסף בנושא הפנייה ניתן לקבל במשרדי תחום מנהל ומשק, בכתובת הבאה: </w:t>
      </w:r>
    </w:p>
    <w:p w:rsidR="00C05246" w:rsidRPr="00C05246" w:rsidRDefault="00C05246" w:rsidP="00C05246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ירושלים: רחוב ירמיהו 39, מגדלי הבירה, ירושלים  מיקוד: 91012</w:t>
      </w:r>
    </w:p>
    <w:p w:rsidR="00C05246" w:rsidRPr="00C05246" w:rsidRDefault="00C05246" w:rsidP="00C05246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טלפון: 02-5085508   פקס: 02-5085942.</w:t>
      </w:r>
    </w:p>
    <w:p w:rsidR="00C05246" w:rsidRPr="00C05246" w:rsidRDefault="00C05246" w:rsidP="00C05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e-IL"/>
        </w:rPr>
      </w:pPr>
    </w:p>
    <w:p w:rsidR="00763208" w:rsidRDefault="00763208" w:rsidP="00791D2B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535F7A" w:rsidRPr="00466D61" w:rsidRDefault="00535F7A" w:rsidP="00791D2B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535F7A" w:rsidRPr="00466D61" w:rsidRDefault="00535F7A" w:rsidP="00791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337AF4" w:rsidRDefault="00387CD5" w:rsidP="00791D2B">
      <w:pPr>
        <w:jc w:val="both"/>
      </w:pPr>
    </w:p>
    <w:sectPr w:rsidR="00337AF4" w:rsidSect="007663D2">
      <w:headerReference w:type="default" r:id="rId9"/>
      <w:footerReference w:type="default" r:id="rId10"/>
      <w:pgSz w:w="11906" w:h="16838"/>
      <w:pgMar w:top="1440" w:right="1797" w:bottom="719" w:left="1797" w:header="709" w:footer="476" w:gutter="0"/>
      <w:cols w:space="708" w:equalWidth="0">
        <w:col w:w="8849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E65" w:rsidRDefault="00E206B9">
      <w:pPr>
        <w:spacing w:after="0" w:line="240" w:lineRule="auto"/>
      </w:pPr>
      <w:r>
        <w:separator/>
      </w:r>
    </w:p>
  </w:endnote>
  <w:endnote w:type="continuationSeparator" w:id="0">
    <w:p w:rsidR="00426E65" w:rsidRDefault="00E2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AA0" w:rsidRDefault="00096AA0" w:rsidP="00096AA0">
    <w:pPr>
      <w:pStyle w:val="a3"/>
      <w:tabs>
        <w:tab w:val="clear" w:pos="4153"/>
        <w:tab w:val="clear" w:pos="8306"/>
        <w:tab w:val="left" w:pos="1692"/>
      </w:tabs>
      <w:rPr>
        <w:sz w:val="20"/>
        <w:szCs w:val="20"/>
        <w:rtl/>
      </w:rPr>
    </w:pPr>
    <w:r w:rsidRPr="008D4524">
      <w:rPr>
        <w:rFonts w:hint="cs"/>
        <w:sz w:val="20"/>
        <w:szCs w:val="20"/>
        <w:rtl/>
      </w:rPr>
      <w:t>23.0</w:t>
    </w:r>
    <w:r>
      <w:rPr>
        <w:rFonts w:hint="cs"/>
        <w:sz w:val="20"/>
        <w:szCs w:val="20"/>
        <w:rtl/>
      </w:rPr>
      <w:t>8</w:t>
    </w:r>
    <w:r w:rsidRPr="008D4524">
      <w:rPr>
        <w:rFonts w:hint="cs"/>
        <w:sz w:val="20"/>
        <w:szCs w:val="20"/>
        <w:rtl/>
      </w:rPr>
      <w:t>.</w:t>
    </w:r>
    <w:r>
      <w:rPr>
        <w:rFonts w:hint="cs"/>
        <w:sz w:val="20"/>
        <w:szCs w:val="20"/>
        <w:rtl/>
      </w:rPr>
      <w:t>56</w:t>
    </w:r>
    <w:r w:rsidRPr="008D4524">
      <w:rPr>
        <w:rFonts w:hint="cs"/>
        <w:sz w:val="20"/>
        <w:szCs w:val="20"/>
        <w:rtl/>
      </w:rPr>
      <w:t>.</w:t>
    </w:r>
    <w:r>
      <w:rPr>
        <w:rFonts w:hint="cs"/>
        <w:sz w:val="20"/>
        <w:szCs w:val="20"/>
        <w:rtl/>
      </w:rPr>
      <w:t>88</w:t>
    </w:r>
    <w:r>
      <w:rPr>
        <w:sz w:val="20"/>
        <w:szCs w:val="20"/>
        <w:rtl/>
      </w:rPr>
      <w:tab/>
    </w:r>
  </w:p>
  <w:p w:rsidR="00096AA0" w:rsidRPr="008D4524" w:rsidRDefault="00096AA0" w:rsidP="00096AA0">
    <w:pPr>
      <w:pStyle w:val="a3"/>
      <w:tabs>
        <w:tab w:val="clear" w:pos="4153"/>
        <w:tab w:val="clear" w:pos="8306"/>
        <w:tab w:val="left" w:pos="1692"/>
      </w:tabs>
      <w:rPr>
        <w:sz w:val="20"/>
        <w:szCs w:val="20"/>
        <w:rtl/>
      </w:rPr>
    </w:pPr>
  </w:p>
  <w:p w:rsidR="00096AA0" w:rsidRPr="00ED449D" w:rsidRDefault="00096AA0" w:rsidP="00096AA0">
    <w:pPr>
      <w:pStyle w:val="a3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52415B06" wp14:editId="304DC7AD">
              <wp:extent cx="4610100" cy="590550"/>
              <wp:effectExtent l="0" t="0" r="0" b="0"/>
              <wp:docPr id="7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096AA0" w:rsidRDefault="00096AA0" w:rsidP="00096AA0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</w:t>
                          </w:r>
                          <w:proofErr w:type="spellStart"/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מינהל</w:t>
                          </w:r>
                          <w:proofErr w:type="spellEnd"/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ומשק ומכרזים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 w:rsidRPr="00017F3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MICHRAZIM@molsa.gov.il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096AA0" w:rsidRDefault="00096AA0" w:rsidP="00096AA0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5508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| פקס: 02-508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5942</w:t>
                          </w:r>
                        </w:p>
                        <w:p w:rsidR="00096AA0" w:rsidRPr="003540B2" w:rsidRDefault="00096AA0" w:rsidP="00096AA0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" filled="f" stroked="f">
              <v:textbox>
                <w:txbxContent>
                  <w:p w:rsidR="00096AA0" w:rsidRDefault="00096AA0" w:rsidP="00096AA0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</w:t>
                    </w:r>
                    <w:proofErr w:type="spellStart"/>
                    <w:r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מינהל</w:t>
                    </w:r>
                    <w:proofErr w:type="spellEnd"/>
                    <w:r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ומשק ומכרזים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 w:rsidRPr="00017F3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 xml:space="preserve"> MICHRAZIM@molsa.gov.il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096AA0" w:rsidRDefault="00096AA0" w:rsidP="00096AA0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5508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 | פקס: 02-508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5942</w:t>
                    </w:r>
                  </w:p>
                  <w:p w:rsidR="00096AA0" w:rsidRPr="003540B2" w:rsidRDefault="00096AA0" w:rsidP="00096AA0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32F2112A" wp14:editId="0B893F85">
              <wp:extent cx="3600" cy="525600"/>
              <wp:effectExtent l="19050" t="19050" r="34925" b="8255"/>
              <wp:docPr id="8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noFill/>
                      <a:ln w="44450" cap="flat" cmpd="sng" algn="ctr">
                        <a:solidFill>
                          <a:srgbClr val="0088C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" strokecolor="#0088cd" strokeweight="3.5pt"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2B567AD4" wp14:editId="2FB2E29F">
          <wp:extent cx="447040" cy="554355"/>
          <wp:effectExtent l="0" t="0" r="0" b="0"/>
          <wp:docPr id="3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6AA0" w:rsidRPr="001F2010" w:rsidRDefault="00096AA0" w:rsidP="00096AA0">
    <w:pPr>
      <w:pStyle w:val="a3"/>
      <w:rPr>
        <w:rtl/>
      </w:rPr>
    </w:pPr>
  </w:p>
  <w:p w:rsidR="008D55C6" w:rsidRPr="00096AA0" w:rsidRDefault="00387CD5" w:rsidP="00096AA0">
    <w:pPr>
      <w:pStyle w:val="a3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E65" w:rsidRDefault="00E206B9">
      <w:pPr>
        <w:spacing w:after="0" w:line="240" w:lineRule="auto"/>
      </w:pPr>
      <w:r>
        <w:separator/>
      </w:r>
    </w:p>
  </w:footnote>
  <w:footnote w:type="continuationSeparator" w:id="0">
    <w:p w:rsidR="00426E65" w:rsidRDefault="00E20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5C6" w:rsidRPr="00096AA0" w:rsidRDefault="00096AA0" w:rsidP="00096AA0">
    <w:pPr>
      <w:pStyle w:val="a5"/>
      <w:rPr>
        <w:rtl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39E09C4" wp14:editId="70E996B1">
          <wp:simplePos x="0" y="0"/>
          <wp:positionH relativeFrom="column">
            <wp:posOffset>-314325</wp:posOffset>
          </wp:positionH>
          <wp:positionV relativeFrom="paragraph">
            <wp:posOffset>-358140</wp:posOffset>
          </wp:positionV>
          <wp:extent cx="1271905" cy="971550"/>
          <wp:effectExtent l="0" t="0" r="4445" b="0"/>
          <wp:wrapTight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ight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0 ab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90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ABDAB4E" wp14:editId="1961AFB2">
          <wp:simplePos x="0" y="0"/>
          <wp:positionH relativeFrom="column">
            <wp:posOffset>3229610</wp:posOffset>
          </wp:positionH>
          <wp:positionV relativeFrom="paragraph">
            <wp:posOffset>-141605</wp:posOffset>
          </wp:positionV>
          <wp:extent cx="2753995" cy="657860"/>
          <wp:effectExtent l="0" t="0" r="8255" b="8890"/>
          <wp:wrapTight wrapText="bothSides">
            <wp:wrapPolygon edited="0">
              <wp:start x="0" y="0"/>
              <wp:lineTo x="0" y="21266"/>
              <wp:lineTo x="21515" y="21266"/>
              <wp:lineTo x="21515" y="0"/>
              <wp:lineTo x="0" y="0"/>
            </wp:wrapPolygon>
          </wp:wrapTight>
          <wp:docPr id="4" name="תמונה 4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657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F7A"/>
    <w:rsid w:val="00096AA0"/>
    <w:rsid w:val="000F258C"/>
    <w:rsid w:val="0012588E"/>
    <w:rsid w:val="0013280B"/>
    <w:rsid w:val="002224EC"/>
    <w:rsid w:val="002552AB"/>
    <w:rsid w:val="00296BE7"/>
    <w:rsid w:val="0031038E"/>
    <w:rsid w:val="00312E06"/>
    <w:rsid w:val="00387CD5"/>
    <w:rsid w:val="00426E65"/>
    <w:rsid w:val="00477928"/>
    <w:rsid w:val="00535F7A"/>
    <w:rsid w:val="005878CC"/>
    <w:rsid w:val="005F2764"/>
    <w:rsid w:val="006B1736"/>
    <w:rsid w:val="00745DF4"/>
    <w:rsid w:val="00763208"/>
    <w:rsid w:val="00791D2B"/>
    <w:rsid w:val="008043AA"/>
    <w:rsid w:val="00807AF4"/>
    <w:rsid w:val="008E610F"/>
    <w:rsid w:val="00962075"/>
    <w:rsid w:val="00A015AB"/>
    <w:rsid w:val="00B31F75"/>
    <w:rsid w:val="00C05246"/>
    <w:rsid w:val="00C30842"/>
    <w:rsid w:val="00CC57CD"/>
    <w:rsid w:val="00D3452B"/>
    <w:rsid w:val="00DE439B"/>
    <w:rsid w:val="00E206B9"/>
    <w:rsid w:val="00ED7D71"/>
    <w:rsid w:val="00F5562C"/>
    <w:rsid w:val="00F835A2"/>
    <w:rsid w:val="00FA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7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535F7A"/>
  </w:style>
  <w:style w:type="paragraph" w:styleId="a5">
    <w:name w:val="header"/>
    <w:basedOn w:val="a"/>
    <w:link w:val="a6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535F7A"/>
  </w:style>
  <w:style w:type="paragraph" w:styleId="a7">
    <w:name w:val="Title"/>
    <w:basedOn w:val="a"/>
    <w:link w:val="1"/>
    <w:qFormat/>
    <w:rsid w:val="005878CC"/>
    <w:pPr>
      <w:spacing w:after="0" w:line="240" w:lineRule="auto"/>
      <w:jc w:val="center"/>
    </w:pPr>
    <w:rPr>
      <w:rFonts w:ascii="Times New Roman" w:eastAsia="Batang" w:hAnsi="Times New Roman" w:cs="David"/>
      <w:b/>
      <w:bCs/>
      <w:sz w:val="24"/>
      <w:lang w:eastAsia="he-IL"/>
    </w:rPr>
  </w:style>
  <w:style w:type="character" w:customStyle="1" w:styleId="a8">
    <w:name w:val="כותרת טקסט תו"/>
    <w:basedOn w:val="a0"/>
    <w:uiPriority w:val="10"/>
    <w:rsid w:val="005878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כותרת טקסט תו1"/>
    <w:link w:val="a7"/>
    <w:rsid w:val="005878CC"/>
    <w:rPr>
      <w:rFonts w:ascii="Times New Roman" w:eastAsia="Batang" w:hAnsi="Times New Roman" w:cs="David"/>
      <w:b/>
      <w:bCs/>
      <w:sz w:val="24"/>
      <w:lang w:eastAsia="he-IL"/>
    </w:rPr>
  </w:style>
  <w:style w:type="paragraph" w:styleId="a9">
    <w:name w:val="List Paragraph"/>
    <w:aliases w:val="פיסקת bullets,LP1"/>
    <w:basedOn w:val="a"/>
    <w:link w:val="aa"/>
    <w:uiPriority w:val="34"/>
    <w:qFormat/>
    <w:rsid w:val="00D3452B"/>
    <w:pPr>
      <w:bidi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customStyle="1" w:styleId="aa">
    <w:name w:val="פיסקת רשימה תו"/>
    <w:aliases w:val="פיסקת bullets תו,LP1 תו"/>
    <w:link w:val="a9"/>
    <w:uiPriority w:val="34"/>
    <w:locked/>
    <w:rsid w:val="00D3452B"/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styleId="Hyperlink">
    <w:name w:val="Hyperlink"/>
    <w:basedOn w:val="a0"/>
    <w:uiPriority w:val="99"/>
    <w:unhideWhenUsed/>
    <w:rsid w:val="00096AA0"/>
    <w:rPr>
      <w:color w:val="0000FF" w:themeColor="hyperlink"/>
      <w:u w:val="single"/>
    </w:rPr>
  </w:style>
  <w:style w:type="paragraph" w:customStyle="1" w:styleId="p1">
    <w:name w:val="p1"/>
    <w:basedOn w:val="a"/>
    <w:rsid w:val="00096AA0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096AA0"/>
    <w:rPr>
      <w:rFonts w:ascii="Arial" w:hAnsi="Arial" w:cs="Arial" w:hint="default"/>
      <w:sz w:val="14"/>
      <w:szCs w:val="14"/>
    </w:rPr>
  </w:style>
  <w:style w:type="paragraph" w:styleId="ab">
    <w:name w:val="Balloon Text"/>
    <w:basedOn w:val="a"/>
    <w:link w:val="ac"/>
    <w:uiPriority w:val="99"/>
    <w:semiHidden/>
    <w:unhideWhenUsed/>
    <w:rsid w:val="0009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096A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7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535F7A"/>
  </w:style>
  <w:style w:type="paragraph" w:styleId="a5">
    <w:name w:val="header"/>
    <w:basedOn w:val="a"/>
    <w:link w:val="a6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535F7A"/>
  </w:style>
  <w:style w:type="paragraph" w:styleId="a7">
    <w:name w:val="Title"/>
    <w:basedOn w:val="a"/>
    <w:link w:val="1"/>
    <w:qFormat/>
    <w:rsid w:val="005878CC"/>
    <w:pPr>
      <w:spacing w:after="0" w:line="240" w:lineRule="auto"/>
      <w:jc w:val="center"/>
    </w:pPr>
    <w:rPr>
      <w:rFonts w:ascii="Times New Roman" w:eastAsia="Batang" w:hAnsi="Times New Roman" w:cs="David"/>
      <w:b/>
      <w:bCs/>
      <w:sz w:val="24"/>
      <w:lang w:eastAsia="he-IL"/>
    </w:rPr>
  </w:style>
  <w:style w:type="character" w:customStyle="1" w:styleId="a8">
    <w:name w:val="כותרת טקסט תו"/>
    <w:basedOn w:val="a0"/>
    <w:uiPriority w:val="10"/>
    <w:rsid w:val="005878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כותרת טקסט תו1"/>
    <w:link w:val="a7"/>
    <w:rsid w:val="005878CC"/>
    <w:rPr>
      <w:rFonts w:ascii="Times New Roman" w:eastAsia="Batang" w:hAnsi="Times New Roman" w:cs="David"/>
      <w:b/>
      <w:bCs/>
      <w:sz w:val="24"/>
      <w:lang w:eastAsia="he-IL"/>
    </w:rPr>
  </w:style>
  <w:style w:type="paragraph" w:styleId="a9">
    <w:name w:val="List Paragraph"/>
    <w:aliases w:val="פיסקת bullets,LP1"/>
    <w:basedOn w:val="a"/>
    <w:link w:val="aa"/>
    <w:uiPriority w:val="34"/>
    <w:qFormat/>
    <w:rsid w:val="00D3452B"/>
    <w:pPr>
      <w:bidi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customStyle="1" w:styleId="aa">
    <w:name w:val="פיסקת רשימה תו"/>
    <w:aliases w:val="פיסקת bullets תו,LP1 תו"/>
    <w:link w:val="a9"/>
    <w:uiPriority w:val="34"/>
    <w:locked/>
    <w:rsid w:val="00D3452B"/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styleId="Hyperlink">
    <w:name w:val="Hyperlink"/>
    <w:basedOn w:val="a0"/>
    <w:uiPriority w:val="99"/>
    <w:unhideWhenUsed/>
    <w:rsid w:val="00096AA0"/>
    <w:rPr>
      <w:color w:val="0000FF" w:themeColor="hyperlink"/>
      <w:u w:val="single"/>
    </w:rPr>
  </w:style>
  <w:style w:type="paragraph" w:customStyle="1" w:styleId="p1">
    <w:name w:val="p1"/>
    <w:basedOn w:val="a"/>
    <w:rsid w:val="00096AA0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096AA0"/>
    <w:rPr>
      <w:rFonts w:ascii="Arial" w:hAnsi="Arial" w:cs="Arial" w:hint="default"/>
      <w:sz w:val="14"/>
      <w:szCs w:val="14"/>
    </w:rPr>
  </w:style>
  <w:style w:type="paragraph" w:styleId="ab">
    <w:name w:val="Balloon Text"/>
    <w:basedOn w:val="a"/>
    <w:link w:val="ac"/>
    <w:uiPriority w:val="99"/>
    <w:semiHidden/>
    <w:unhideWhenUsed/>
    <w:rsid w:val="0009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096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molsa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3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%20MICHRAZI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%20MICHRAZIM@molsa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C4908-7B67-465D-BD10-76FC07F44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יהודית בן סעדון</dc:creator>
  <cp:lastModifiedBy>אורה אברג'יל</cp:lastModifiedBy>
  <cp:revision>5</cp:revision>
  <cp:lastPrinted>2018-06-05T06:22:00Z</cp:lastPrinted>
  <dcterms:created xsi:type="dcterms:W3CDTF">2018-08-14T09:40:00Z</dcterms:created>
  <dcterms:modified xsi:type="dcterms:W3CDTF">2018-08-14T11:57:00Z</dcterms:modified>
</cp:coreProperties>
</file>